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B" w:rsidRDefault="002613AB"/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575B91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C5FAB" w:rsidRDefault="00C00329" w:rsidP="008D1E74">
            <w:pPr>
              <w:ind w:right="-108"/>
              <w:jc w:val="both"/>
              <w:rPr>
                <w:sz w:val="18"/>
                <w:szCs w:val="18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73764A">
              <w:rPr>
                <w:sz w:val="22"/>
                <w:szCs w:val="22"/>
              </w:rPr>
              <w:t xml:space="preserve">errichtet seit </w:t>
            </w:r>
            <w:r w:rsidR="00961F12">
              <w:rPr>
                <w:sz w:val="22"/>
                <w:szCs w:val="22"/>
              </w:rPr>
              <w:t>J</w:t>
            </w:r>
            <w:r w:rsidR="0073764A">
              <w:rPr>
                <w:sz w:val="22"/>
                <w:szCs w:val="22"/>
              </w:rPr>
              <w:t xml:space="preserve">ahrzehnten erfolgreich hochwertige Elektroinstallationen für gewerbliche, institutionelle und private Auftraggeber. Derzeit beschäftigt die Unternehmensgruppe mehr als 100 Mitarbeiter an 3 Standorten. Zum weiteren Ausbau des Teams suchen wir in </w:t>
            </w:r>
            <w:r w:rsidR="008D1E74">
              <w:rPr>
                <w:sz w:val="22"/>
                <w:szCs w:val="22"/>
              </w:rPr>
              <w:t>der Z</w:t>
            </w:r>
            <w:r w:rsidR="00961F12">
              <w:rPr>
                <w:sz w:val="22"/>
                <w:szCs w:val="22"/>
              </w:rPr>
              <w:t xml:space="preserve">entrale in </w:t>
            </w:r>
            <w:r w:rsidR="0073764A">
              <w:rPr>
                <w:sz w:val="22"/>
                <w:szCs w:val="22"/>
              </w:rPr>
              <w:t>W</w:t>
            </w:r>
            <w:r w:rsidR="008D1E74">
              <w:rPr>
                <w:sz w:val="22"/>
                <w:szCs w:val="22"/>
              </w:rPr>
              <w:t>iener</w:t>
            </w:r>
            <w:r w:rsidR="0073764A">
              <w:rPr>
                <w:sz w:val="22"/>
                <w:szCs w:val="22"/>
              </w:rPr>
              <w:t xml:space="preserve"> Neustadt</w:t>
            </w:r>
            <w:r w:rsidR="008D1E74">
              <w:rPr>
                <w:sz w:val="22"/>
                <w:szCs w:val="22"/>
              </w:rPr>
              <w:t xml:space="preserve"> eine/n </w:t>
            </w:r>
            <w:r w:rsidR="008D1E74">
              <w:rPr>
                <w:sz w:val="22"/>
                <w:szCs w:val="22"/>
              </w:rPr>
              <w:br/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386710" w:rsidRDefault="00AF258E" w:rsidP="00D40446">
            <w:pPr>
              <w:ind w:right="252"/>
              <w:rPr>
                <w:color w:val="FFFFFF"/>
                <w:sz w:val="44"/>
                <w:szCs w:val="44"/>
              </w:rPr>
            </w:pPr>
            <w:r w:rsidRPr="00AF258E">
              <w:rPr>
                <w:color w:val="FFFFFF"/>
                <w:sz w:val="40"/>
                <w:szCs w:val="40"/>
              </w:rPr>
              <w:t>Servicetechniker Brandmeldeanlagen</w:t>
            </w:r>
            <w:r w:rsidR="00D40446" w:rsidRPr="008D1E74">
              <w:rPr>
                <w:color w:val="FFFFFF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40446" w:rsidRPr="008D1E74">
              <w:rPr>
                <w:color w:val="FFFFFF"/>
                <w:sz w:val="32"/>
                <w:szCs w:val="32"/>
              </w:rPr>
              <w:t>m/w</w:t>
            </w:r>
            <w:r w:rsidR="00D40446" w:rsidRPr="001E41B8">
              <w:rPr>
                <w:color w:val="FFFFFF"/>
                <w:sz w:val="32"/>
                <w:szCs w:val="32"/>
              </w:rPr>
              <w:t>/d</w:t>
            </w:r>
            <w:r w:rsidR="00D40446">
              <w:rPr>
                <w:color w:val="FFFFFF"/>
                <w:sz w:val="40"/>
                <w:szCs w:val="40"/>
              </w:rPr>
              <w:br/>
              <w:t>Wien und Umgebung</w:t>
            </w:r>
            <w:r w:rsidR="006F53AB">
              <w:rPr>
                <w:color w:val="FFFFFF"/>
                <w:sz w:val="44"/>
                <w:szCs w:val="44"/>
              </w:rPr>
              <w:t xml:space="preserve"> 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916361" w:rsidP="00916361">
            <w:pPr>
              <w:ind w:right="-108"/>
            </w:pPr>
            <w:r>
              <w:t>Elektrotechnik, Sicherheitstechnik</w:t>
            </w:r>
            <w:r w:rsidR="007F6252">
              <w:t xml:space="preserve">, Brandmeldetechnik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73764A">
              <w:rPr>
                <w:b/>
                <w:sz w:val="22"/>
                <w:szCs w:val="22"/>
              </w:rPr>
              <w:t>Aufgaben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AF258E" w:rsidRDefault="00AF258E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Installation, Inbetriebsetzung und Wartung von Brandmeldeanlagen</w:t>
            </w:r>
            <w:r w:rsidR="007F6252">
              <w:rPr>
                <w:sz w:val="22"/>
                <w:szCs w:val="22"/>
              </w:rPr>
              <w:t xml:space="preserve"> im Raum Wien und Umgebung</w:t>
            </w:r>
          </w:p>
          <w:p w:rsidR="00644583" w:rsidRPr="008760F6" w:rsidRDefault="00644583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73764A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 Profil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5648C6" w:rsidRDefault="00AF258E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Abgeschlossene Berufsaus</w:t>
            </w:r>
            <w:r w:rsidR="0073764A">
              <w:rPr>
                <w:sz w:val="22"/>
                <w:szCs w:val="22"/>
              </w:rPr>
              <w:t>bildung</w:t>
            </w:r>
            <w:r w:rsidR="00916361">
              <w:rPr>
                <w:sz w:val="22"/>
                <w:szCs w:val="22"/>
              </w:rPr>
              <w:t xml:space="preserve"> </w:t>
            </w:r>
          </w:p>
          <w:p w:rsidR="00AF258E" w:rsidRPr="00916361" w:rsidRDefault="00AF258E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916361">
              <w:rPr>
                <w:sz w:val="22"/>
                <w:szCs w:val="22"/>
              </w:rPr>
              <w:t>Mehrjährige Praxis im Bereich Sicherheitstechnik</w:t>
            </w:r>
          </w:p>
          <w:p w:rsidR="00AF258E" w:rsidRPr="00916361" w:rsidRDefault="00AF258E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916361">
              <w:rPr>
                <w:sz w:val="22"/>
                <w:szCs w:val="22"/>
              </w:rPr>
              <w:t>Selbständige Arbeitsweise</w:t>
            </w:r>
          </w:p>
          <w:p w:rsidR="00916361" w:rsidRPr="00916361" w:rsidRDefault="0073764A" w:rsidP="00916361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916361">
              <w:rPr>
                <w:sz w:val="22"/>
                <w:szCs w:val="22"/>
              </w:rPr>
              <w:t xml:space="preserve">Sehr gute </w:t>
            </w:r>
            <w:r w:rsidR="00916361" w:rsidRPr="00916361">
              <w:rPr>
                <w:sz w:val="22"/>
                <w:szCs w:val="22"/>
              </w:rPr>
              <w:t>Deutsch-</w:t>
            </w:r>
            <w:r w:rsidRPr="00916361">
              <w:rPr>
                <w:sz w:val="22"/>
                <w:szCs w:val="22"/>
              </w:rPr>
              <w:t xml:space="preserve">Kenntnisse </w:t>
            </w:r>
          </w:p>
          <w:p w:rsidR="00916361" w:rsidRPr="00916361" w:rsidRDefault="00916361" w:rsidP="00916361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916361">
              <w:rPr>
                <w:sz w:val="22"/>
                <w:szCs w:val="22"/>
              </w:rPr>
              <w:t>Gute Teamfähigkeit</w:t>
            </w:r>
          </w:p>
          <w:p w:rsidR="0073764A" w:rsidRPr="00916361" w:rsidRDefault="0073764A" w:rsidP="008919A2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916361">
              <w:rPr>
                <w:sz w:val="22"/>
                <w:szCs w:val="22"/>
              </w:rPr>
              <w:t>Höfliches und gepflegtes Auftreten</w:t>
            </w:r>
          </w:p>
          <w:p w:rsidR="0086291B" w:rsidRPr="008760F6" w:rsidRDefault="0086291B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86291B" w:rsidRPr="008760F6" w:rsidRDefault="0086291B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 w:rsidRPr="008760F6">
              <w:rPr>
                <w:b/>
                <w:bCs/>
                <w:sz w:val="22"/>
                <w:szCs w:val="22"/>
              </w:rPr>
              <w:t>Wir bieten Ihnen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AF258E" w:rsidRDefault="00AF258E" w:rsidP="00AF258E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Vielseitiges, herausforderndes Aufgabengebiet</w:t>
            </w:r>
          </w:p>
          <w:p w:rsidR="00AF258E" w:rsidRDefault="00AF258E" w:rsidP="00AF258E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Angenehmes Betriebsklima in einem kollegialen, dynamischen Team</w:t>
            </w:r>
          </w:p>
          <w:p w:rsidR="00AF258E" w:rsidRDefault="00AF258E" w:rsidP="00AF258E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modernstes Arbeitsumfeld</w:t>
            </w:r>
          </w:p>
          <w:p w:rsidR="00AF258E" w:rsidRDefault="00AF258E" w:rsidP="00AF258E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Krisensicherer und attraktiver Arbeitsplatz in einem soliden eigentümergeführten Mittelbetrieb</w:t>
            </w:r>
          </w:p>
          <w:p w:rsidR="00AF258E" w:rsidRDefault="00AF258E" w:rsidP="00AF258E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Zugewiesener Servicewagen</w:t>
            </w:r>
          </w:p>
          <w:p w:rsidR="00AF258E" w:rsidRDefault="00AF258E" w:rsidP="003D50BD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Attraktives Provisionsmodell !</w:t>
            </w:r>
          </w:p>
          <w:p w:rsidR="003E757A" w:rsidRPr="003E757A" w:rsidRDefault="00916361" w:rsidP="003E757A">
            <w:pPr>
              <w:numPr>
                <w:ilvl w:val="0"/>
                <w:numId w:val="10"/>
              </w:numPr>
              <w:ind w:right="-108" w:hanging="275"/>
              <w:rPr>
                <w:rStyle w:val="Fett"/>
                <w:b w:val="0"/>
                <w:bCs w:val="0"/>
                <w:sz w:val="22"/>
                <w:szCs w:val="22"/>
              </w:rPr>
            </w:pPr>
            <w:r w:rsidRPr="003E757A">
              <w:rPr>
                <w:rStyle w:val="Fett"/>
                <w:b w:val="0"/>
                <w:bCs w:val="0"/>
                <w:sz w:val="22"/>
                <w:szCs w:val="22"/>
              </w:rPr>
              <w:t xml:space="preserve">Der Gehaltsrahmen liegt zwischen € </w:t>
            </w:r>
            <w:r w:rsidRPr="003E757A">
              <w:rPr>
                <w:rStyle w:val="Fett"/>
                <w:b w:val="0"/>
                <w:sz w:val="22"/>
                <w:szCs w:val="22"/>
              </w:rPr>
              <w:t xml:space="preserve">3.000,- bis € 3.500,- </w:t>
            </w:r>
            <w:proofErr w:type="spellStart"/>
            <w:r w:rsidRPr="003E757A">
              <w:rPr>
                <w:rStyle w:val="Fett"/>
                <w:b w:val="0"/>
                <w:sz w:val="22"/>
                <w:szCs w:val="22"/>
              </w:rPr>
              <w:t>Monatsbrutto</w:t>
            </w:r>
            <w:proofErr w:type="spellEnd"/>
            <w:r w:rsidR="003E757A" w:rsidRPr="003E757A">
              <w:rPr>
                <w:rStyle w:val="Fett"/>
                <w:b w:val="0"/>
                <w:sz w:val="22"/>
                <w:szCs w:val="22"/>
              </w:rPr>
              <w:t xml:space="preserve"> (abhängig</w:t>
            </w:r>
            <w:r w:rsidRPr="003E757A">
              <w:rPr>
                <w:rStyle w:val="Fett"/>
                <w:b w:val="0"/>
                <w:sz w:val="22"/>
                <w:szCs w:val="22"/>
              </w:rPr>
              <w:t xml:space="preserve"> von persönlicher Qualifikation und Erfahrung</w:t>
            </w:r>
            <w:r w:rsidR="003E757A" w:rsidRPr="003E757A">
              <w:rPr>
                <w:rStyle w:val="Fett"/>
                <w:b w:val="0"/>
                <w:sz w:val="22"/>
                <w:szCs w:val="22"/>
              </w:rPr>
              <w:t>)</w:t>
            </w:r>
            <w:r w:rsidRPr="003E757A">
              <w:rPr>
                <w:rStyle w:val="Fett"/>
                <w:b w:val="0"/>
                <w:sz w:val="22"/>
                <w:szCs w:val="22"/>
              </w:rPr>
              <w:t xml:space="preserve"> zuzüglich Überstunden-Anteil</w:t>
            </w:r>
            <w:r w:rsidR="003E757A" w:rsidRPr="003E757A">
              <w:rPr>
                <w:rStyle w:val="Fett"/>
                <w:b w:val="0"/>
                <w:sz w:val="22"/>
                <w:szCs w:val="22"/>
              </w:rPr>
              <w:t>.</w:t>
            </w:r>
          </w:p>
          <w:p w:rsidR="00961F12" w:rsidRPr="008760F6" w:rsidRDefault="003E757A" w:rsidP="003E757A">
            <w:pPr>
              <w:ind w:right="-108"/>
              <w:rPr>
                <w:sz w:val="22"/>
                <w:szCs w:val="22"/>
              </w:rPr>
            </w:pPr>
            <w:r>
              <w:rPr>
                <w:rStyle w:val="Fett"/>
                <w:b w:val="0"/>
                <w:sz w:val="22"/>
                <w:szCs w:val="22"/>
              </w:rPr>
              <w:br/>
            </w:r>
            <w:r>
              <w:rPr>
                <w:rStyle w:val="Fett"/>
                <w:b w:val="0"/>
                <w:sz w:val="22"/>
                <w:szCs w:val="22"/>
              </w:rPr>
              <w:t>Haben Sie Interesse an diesem spannenden Aufgabenbereich? Dann bewerben Sie sich</w:t>
            </w:r>
            <w:r>
              <w:rPr>
                <w:rStyle w:val="Fett"/>
                <w:b w:val="0"/>
                <w:sz w:val="22"/>
                <w:szCs w:val="22"/>
              </w:rPr>
              <w:t>!</w:t>
            </w:r>
            <w:r>
              <w:rPr>
                <w:rStyle w:val="Fett"/>
                <w:b w:val="0"/>
                <w:sz w:val="22"/>
                <w:szCs w:val="22"/>
              </w:rPr>
              <w:t xml:space="preserve"> </w:t>
            </w:r>
            <w:r>
              <w:rPr>
                <w:rStyle w:val="Fett"/>
                <w:b w:val="0"/>
                <w:sz w:val="22"/>
                <w:szCs w:val="22"/>
              </w:rPr>
              <w:t>W</w:t>
            </w:r>
            <w:r>
              <w:rPr>
                <w:rStyle w:val="Fett"/>
                <w:b w:val="0"/>
                <w:sz w:val="22"/>
                <w:szCs w:val="22"/>
              </w:rPr>
              <w:t>ir freuen uns auf Ihre ausführlichen Bewerbungsunterlagen, die Sie uns bitte per Mail übermitteln:</w:t>
            </w:r>
            <w:r>
              <w:rPr>
                <w:rStyle w:val="Fet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7116F0" w:rsidP="003E757A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5B466E">
              <w:rPr>
                <w:b/>
                <w:color w:val="1F4E79"/>
                <w:sz w:val="20"/>
                <w:szCs w:val="20"/>
              </w:rPr>
              <w:t>S</w:t>
            </w:r>
            <w:r w:rsidR="00AF258E">
              <w:rPr>
                <w:b/>
                <w:color w:val="1F4E79"/>
                <w:sz w:val="20"/>
                <w:szCs w:val="20"/>
              </w:rPr>
              <w:t>S</w:t>
            </w:r>
            <w:r w:rsidR="008919A2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AF258E">
              <w:rPr>
                <w:b/>
                <w:color w:val="1F4E79"/>
                <w:sz w:val="20"/>
                <w:szCs w:val="20"/>
              </w:rPr>
              <w:t>3</w:t>
            </w:r>
            <w:r w:rsidR="008919A2">
              <w:rPr>
                <w:b/>
                <w:color w:val="1F4E79"/>
                <w:sz w:val="20"/>
                <w:szCs w:val="20"/>
              </w:rPr>
              <w:t>000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AE2CC0" w:rsidRPr="001355CA" w:rsidRDefault="00AE2CC0" w:rsidP="001355CA">
      <w:pPr>
        <w:ind w:right="2772"/>
        <w:rPr>
          <w:lang w:val="en-GB"/>
        </w:rPr>
      </w:pPr>
    </w:p>
    <w:p w:rsidR="002038DD" w:rsidRPr="005648C6" w:rsidRDefault="002038DD">
      <w:pPr>
        <w:rPr>
          <w:lang w:val="en-GB"/>
        </w:rPr>
      </w:pPr>
    </w:p>
    <w:sectPr w:rsidR="002038DD" w:rsidRPr="005648C6" w:rsidSect="00DB1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1104E3"/>
    <w:rsid w:val="00120587"/>
    <w:rsid w:val="001355CA"/>
    <w:rsid w:val="001E41B8"/>
    <w:rsid w:val="001F47A5"/>
    <w:rsid w:val="002038DD"/>
    <w:rsid w:val="002613AB"/>
    <w:rsid w:val="002C5FAB"/>
    <w:rsid w:val="002F523C"/>
    <w:rsid w:val="00386710"/>
    <w:rsid w:val="003D50BD"/>
    <w:rsid w:val="003E757A"/>
    <w:rsid w:val="003F1A1F"/>
    <w:rsid w:val="003F382E"/>
    <w:rsid w:val="00502F46"/>
    <w:rsid w:val="00527B8C"/>
    <w:rsid w:val="005642A4"/>
    <w:rsid w:val="005648C6"/>
    <w:rsid w:val="00575B91"/>
    <w:rsid w:val="005B466E"/>
    <w:rsid w:val="00605CE8"/>
    <w:rsid w:val="0061676B"/>
    <w:rsid w:val="00644583"/>
    <w:rsid w:val="00675FA3"/>
    <w:rsid w:val="006E0A68"/>
    <w:rsid w:val="006F2DFF"/>
    <w:rsid w:val="006F53AB"/>
    <w:rsid w:val="007116F0"/>
    <w:rsid w:val="0073764A"/>
    <w:rsid w:val="007801F4"/>
    <w:rsid w:val="007E5B53"/>
    <w:rsid w:val="007F6252"/>
    <w:rsid w:val="0086291B"/>
    <w:rsid w:val="008760F6"/>
    <w:rsid w:val="008919A2"/>
    <w:rsid w:val="008B2735"/>
    <w:rsid w:val="008D1E74"/>
    <w:rsid w:val="00916361"/>
    <w:rsid w:val="009458BE"/>
    <w:rsid w:val="00961F12"/>
    <w:rsid w:val="009659D7"/>
    <w:rsid w:val="009707B7"/>
    <w:rsid w:val="00984974"/>
    <w:rsid w:val="009C56D5"/>
    <w:rsid w:val="00A02063"/>
    <w:rsid w:val="00A51932"/>
    <w:rsid w:val="00AE2CC0"/>
    <w:rsid w:val="00AF258E"/>
    <w:rsid w:val="00B0685B"/>
    <w:rsid w:val="00B60158"/>
    <w:rsid w:val="00B8081B"/>
    <w:rsid w:val="00B854DB"/>
    <w:rsid w:val="00BF11B5"/>
    <w:rsid w:val="00C00329"/>
    <w:rsid w:val="00C2045B"/>
    <w:rsid w:val="00D25F49"/>
    <w:rsid w:val="00D40446"/>
    <w:rsid w:val="00DB102A"/>
    <w:rsid w:val="00DB673C"/>
    <w:rsid w:val="00E149B0"/>
    <w:rsid w:val="00E530B2"/>
    <w:rsid w:val="00E72B5E"/>
    <w:rsid w:val="00E837C3"/>
    <w:rsid w:val="00FA562F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3</cp:revision>
  <cp:lastPrinted>2020-03-07T07:24:00Z</cp:lastPrinted>
  <dcterms:created xsi:type="dcterms:W3CDTF">2020-03-07T07:28:00Z</dcterms:created>
  <dcterms:modified xsi:type="dcterms:W3CDTF">2020-03-07T07:28:00Z</dcterms:modified>
</cp:coreProperties>
</file>