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</w:t>
            </w:r>
            <w:proofErr w:type="spellStart"/>
            <w:r w:rsidRPr="002613AB">
              <w:rPr>
                <w:sz w:val="16"/>
                <w:szCs w:val="16"/>
              </w:rPr>
              <w:t>Leobersdorf</w:t>
            </w:r>
            <w:proofErr w:type="spellEnd"/>
            <w:r w:rsidRPr="002613AB">
              <w:rPr>
                <w:sz w:val="16"/>
                <w:szCs w:val="16"/>
              </w:rPr>
              <w:t xml:space="preserve">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D56D0F" w:rsidRDefault="00C00329" w:rsidP="00170FB5">
            <w:pPr>
              <w:ind w:right="-108"/>
              <w:jc w:val="both"/>
              <w:rPr>
                <w:sz w:val="22"/>
                <w:szCs w:val="22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0A4E0A">
              <w:rPr>
                <w:sz w:val="22"/>
                <w:szCs w:val="22"/>
              </w:rPr>
              <w:t>Auftraggeber</w:t>
            </w:r>
            <w:r w:rsidR="005642A4" w:rsidRPr="008760F6">
              <w:rPr>
                <w:sz w:val="22"/>
                <w:szCs w:val="22"/>
              </w:rPr>
              <w:t xml:space="preserve"> </w:t>
            </w:r>
            <w:r w:rsidR="009E0CCD">
              <w:rPr>
                <w:sz w:val="22"/>
                <w:szCs w:val="22"/>
              </w:rPr>
              <w:t xml:space="preserve">ist ein sehr bekanntes Planungsbüro welches umfassende Leistungen in allen Bauangelegenheiten bei Gewerbeanlagen, </w:t>
            </w:r>
            <w:r w:rsidR="00373B20">
              <w:rPr>
                <w:sz w:val="22"/>
                <w:szCs w:val="22"/>
              </w:rPr>
              <w:t>Einkaufszentren, Büro</w:t>
            </w:r>
            <w:r w:rsidR="009E0CCD">
              <w:rPr>
                <w:sz w:val="22"/>
                <w:szCs w:val="22"/>
              </w:rPr>
              <w:t>– und Wohnhausbauten</w:t>
            </w:r>
            <w:r w:rsidR="00295C7A">
              <w:rPr>
                <w:sz w:val="22"/>
                <w:szCs w:val="22"/>
              </w:rPr>
              <w:t xml:space="preserve"> </w:t>
            </w:r>
            <w:r w:rsidR="009E0CCD">
              <w:rPr>
                <w:sz w:val="22"/>
                <w:szCs w:val="22"/>
              </w:rPr>
              <w:t>erbringt. Er ist der einzige Ansprechpartner für das gesamte Projekt und sieht sich als Vertreter der Interessen seiner Kunden. Im Zuge der Erweiterung des Teams suchen wir im Raum W</w:t>
            </w:r>
            <w:r w:rsidR="00170FB5">
              <w:rPr>
                <w:sz w:val="22"/>
                <w:szCs w:val="22"/>
              </w:rPr>
              <w:t>iener</w:t>
            </w:r>
            <w:r w:rsidR="009E0CCD">
              <w:rPr>
                <w:sz w:val="22"/>
                <w:szCs w:val="22"/>
              </w:rPr>
              <w:t xml:space="preserve"> Neustadt eine/n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452D62" w:rsidRDefault="009E0CCD" w:rsidP="00452D62">
            <w:pPr>
              <w:ind w:right="252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Bautechniker im Innendienst  </w:t>
            </w:r>
            <w:r w:rsidRPr="00170FB5">
              <w:rPr>
                <w:color w:val="FFFFFF"/>
                <w:sz w:val="32"/>
                <w:szCs w:val="32"/>
              </w:rPr>
              <w:t>w/m</w:t>
            </w:r>
            <w:r w:rsidR="00170FB5" w:rsidRPr="00170FB5">
              <w:rPr>
                <w:color w:val="FFFFFF"/>
                <w:sz w:val="32"/>
                <w:szCs w:val="32"/>
              </w:rPr>
              <w:t>/d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9E0CCD" w:rsidP="009A14F9">
            <w:pPr>
              <w:ind w:right="-108"/>
            </w:pPr>
            <w:r>
              <w:t xml:space="preserve">HTL, FH </w:t>
            </w:r>
            <w:r w:rsidR="00452D62">
              <w:t xml:space="preserve">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86291B" w:rsidRPr="008760F6" w:rsidRDefault="00BF27E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 Aufgabe</w:t>
            </w:r>
            <w:r w:rsidR="00CF5013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erwarten Sie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B774D3" w:rsidRDefault="009E0CCD" w:rsidP="00B774D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Einreich-,</w:t>
            </w:r>
            <w:r w:rsidR="00170F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Polier- und Detailplanung</w:t>
            </w:r>
          </w:p>
          <w:p w:rsidR="009E0CCD" w:rsidRDefault="009E0CCD" w:rsidP="00B774D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Ausschreibungserstellung</w:t>
            </w:r>
          </w:p>
          <w:p w:rsidR="009E0CCD" w:rsidRDefault="009E0CCD" w:rsidP="00B774D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Angebotsprüfung</w:t>
            </w:r>
          </w:p>
          <w:p w:rsidR="009E0CCD" w:rsidRDefault="009E0CCD" w:rsidP="00B774D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Abrechnungsprüfung</w:t>
            </w:r>
          </w:p>
          <w:p w:rsidR="0048504C" w:rsidRDefault="0048504C" w:rsidP="00B774D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Termin-,</w:t>
            </w:r>
            <w:r w:rsidR="00170F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Koste</w:t>
            </w:r>
            <w:r w:rsidR="00170FB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-  und Qualitätskontrolle</w:t>
            </w:r>
          </w:p>
          <w:p w:rsidR="0048504C" w:rsidRDefault="0048504C" w:rsidP="00B774D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Kostenermittlung</w:t>
            </w:r>
          </w:p>
          <w:p w:rsidR="009E0CCD" w:rsidRPr="005B6ACE" w:rsidRDefault="0048504C" w:rsidP="00B774D3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Schnittstellenfunktion</w:t>
            </w:r>
          </w:p>
          <w:p w:rsidR="0072036A" w:rsidRDefault="0072036A" w:rsidP="002F523C">
            <w:pPr>
              <w:ind w:right="-108"/>
              <w:rPr>
                <w:b/>
                <w:sz w:val="22"/>
                <w:szCs w:val="22"/>
              </w:rPr>
            </w:pPr>
          </w:p>
          <w:p w:rsidR="002F523C" w:rsidRPr="008760F6" w:rsidRDefault="00D9376C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 Profil</w:t>
            </w:r>
            <w:r w:rsidR="00B5769E">
              <w:rPr>
                <w:b/>
                <w:sz w:val="22"/>
                <w:szCs w:val="22"/>
              </w:rPr>
              <w:t>:</w:t>
            </w:r>
          </w:p>
          <w:p w:rsidR="0048504C" w:rsidRDefault="00B5769E" w:rsidP="00DF206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48504C">
              <w:rPr>
                <w:sz w:val="22"/>
                <w:szCs w:val="22"/>
              </w:rPr>
              <w:t>Abgeschlossene</w:t>
            </w:r>
            <w:r w:rsidR="0048504C">
              <w:rPr>
                <w:sz w:val="22"/>
                <w:szCs w:val="22"/>
              </w:rPr>
              <w:t xml:space="preserve"> bautechnische</w:t>
            </w:r>
            <w:r w:rsidR="0038595F" w:rsidRPr="0048504C">
              <w:rPr>
                <w:sz w:val="22"/>
                <w:szCs w:val="22"/>
              </w:rPr>
              <w:t xml:space="preserve"> </w:t>
            </w:r>
            <w:r w:rsidRPr="0048504C">
              <w:rPr>
                <w:sz w:val="22"/>
                <w:szCs w:val="22"/>
              </w:rPr>
              <w:t>Berufsausbildung</w:t>
            </w:r>
            <w:r w:rsidR="0048504C">
              <w:rPr>
                <w:sz w:val="22"/>
                <w:szCs w:val="22"/>
              </w:rPr>
              <w:t xml:space="preserve"> (HTL,FH)</w:t>
            </w:r>
          </w:p>
          <w:p w:rsidR="0048504C" w:rsidRDefault="0048504C" w:rsidP="00DF206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Berufserfahrung bei Architekten, Ingenieurbüros oder Baufirmen</w:t>
            </w:r>
          </w:p>
          <w:p w:rsidR="0048504C" w:rsidRDefault="0048504C" w:rsidP="00DF206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Office, CAD Kenntnisse (idealerweise Nemetschek </w:t>
            </w:r>
            <w:proofErr w:type="spellStart"/>
            <w:r>
              <w:rPr>
                <w:sz w:val="22"/>
                <w:szCs w:val="22"/>
              </w:rPr>
              <w:t>Allplan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  <w:p w:rsidR="0048504C" w:rsidRDefault="0048504C" w:rsidP="00DF206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Eigeninitiative, Ehrgeiz, Durchsetzungsvermögen</w:t>
            </w:r>
          </w:p>
          <w:p w:rsidR="0048504C" w:rsidRDefault="0048504C" w:rsidP="00DF206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Genauigkeit, Zuverlässigkeit</w:t>
            </w:r>
          </w:p>
          <w:p w:rsidR="0048504C" w:rsidRDefault="0048504C" w:rsidP="00DF2066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 Vorteil: Kenntnisse im Arbeitsrecht/Gewerberecht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A91C5F" w:rsidRDefault="00D722AF" w:rsidP="00885A7B">
            <w:pPr>
              <w:ind w:right="-108"/>
              <w:rPr>
                <w:rStyle w:val="Fett"/>
                <w:b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Geboten wird </w:t>
            </w:r>
            <w:r w:rsidR="00D81C27">
              <w:rPr>
                <w:b/>
                <w:bCs/>
                <w:sz w:val="22"/>
                <w:szCs w:val="22"/>
              </w:rPr>
              <w:t>ein attraktives Package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961F12" w:rsidRPr="00A91C5F" w:rsidRDefault="00B5769E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 angenehmes Arbeitsklima</w:t>
            </w:r>
            <w:r w:rsidR="0038595F">
              <w:rPr>
                <w:bCs/>
                <w:sz w:val="22"/>
                <w:szCs w:val="22"/>
              </w:rPr>
              <w:t xml:space="preserve"> </w:t>
            </w:r>
            <w:r w:rsidR="0048504C">
              <w:rPr>
                <w:bCs/>
                <w:sz w:val="22"/>
                <w:szCs w:val="22"/>
              </w:rPr>
              <w:t>in einem engagierten Team</w:t>
            </w:r>
          </w:p>
          <w:p w:rsidR="00D81C27" w:rsidRDefault="00A91C5F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Ein </w:t>
            </w:r>
            <w:r w:rsidR="00D81C27" w:rsidRPr="00A91C5F">
              <w:rPr>
                <w:bCs/>
                <w:sz w:val="22"/>
                <w:szCs w:val="22"/>
              </w:rPr>
              <w:t>abwechslungsreiches Aufgabengebiet</w:t>
            </w:r>
          </w:p>
          <w:p w:rsidR="0048504C" w:rsidRDefault="00373B20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 modernes</w:t>
            </w:r>
            <w:r w:rsidR="0048504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8504C">
              <w:rPr>
                <w:bCs/>
                <w:sz w:val="22"/>
                <w:szCs w:val="22"/>
              </w:rPr>
              <w:t>neues Büro</w:t>
            </w:r>
          </w:p>
          <w:p w:rsidR="00B5769E" w:rsidRPr="00A91C5F" w:rsidRDefault="00D9376C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B5769E">
              <w:rPr>
                <w:bCs/>
                <w:sz w:val="22"/>
                <w:szCs w:val="22"/>
              </w:rPr>
              <w:t>erausfordernde Projekte</w:t>
            </w:r>
            <w:r w:rsidR="00D12466">
              <w:rPr>
                <w:bCs/>
                <w:sz w:val="22"/>
                <w:szCs w:val="22"/>
              </w:rPr>
              <w:t xml:space="preserve"> und inspirierende Erfahrung im Team</w:t>
            </w:r>
          </w:p>
          <w:p w:rsidR="00D81C27" w:rsidRPr="0048504C" w:rsidRDefault="001F3598" w:rsidP="0048504C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Attraktives Gehalt</w:t>
            </w:r>
            <w:r w:rsidR="009E33D7">
              <w:rPr>
                <w:bCs/>
                <w:sz w:val="22"/>
                <w:szCs w:val="22"/>
              </w:rPr>
              <w:t xml:space="preserve"> </w:t>
            </w:r>
            <w:r w:rsidR="0048504C">
              <w:rPr>
                <w:bCs/>
                <w:sz w:val="22"/>
                <w:szCs w:val="22"/>
              </w:rPr>
              <w:t xml:space="preserve">zwischen </w:t>
            </w:r>
            <w:r w:rsidR="0021159A">
              <w:rPr>
                <w:bCs/>
                <w:sz w:val="22"/>
                <w:szCs w:val="22"/>
              </w:rPr>
              <w:t xml:space="preserve">€ 2.500,- </w:t>
            </w:r>
            <w:r w:rsidR="00BF141C">
              <w:rPr>
                <w:bCs/>
                <w:sz w:val="22"/>
                <w:szCs w:val="22"/>
              </w:rPr>
              <w:t>und</w:t>
            </w:r>
            <w:bookmarkStart w:id="0" w:name="_GoBack"/>
            <w:bookmarkEnd w:id="0"/>
            <w:r w:rsidR="0021159A">
              <w:rPr>
                <w:bCs/>
                <w:sz w:val="22"/>
                <w:szCs w:val="22"/>
              </w:rPr>
              <w:t xml:space="preserve"> € 3.000,- </w:t>
            </w:r>
            <w:r w:rsidR="00373B20">
              <w:rPr>
                <w:bCs/>
                <w:sz w:val="22"/>
                <w:szCs w:val="22"/>
              </w:rPr>
              <w:t xml:space="preserve">brutto </w:t>
            </w:r>
            <w:r w:rsidR="0048504C">
              <w:rPr>
                <w:bCs/>
                <w:sz w:val="22"/>
                <w:szCs w:val="22"/>
              </w:rPr>
              <w:t>monatlich</w:t>
            </w:r>
            <w:r w:rsidR="0021159A">
              <w:rPr>
                <w:bCs/>
                <w:sz w:val="22"/>
                <w:szCs w:val="22"/>
              </w:rPr>
              <w:t>,</w:t>
            </w:r>
            <w:r w:rsidR="0048504C">
              <w:rPr>
                <w:bCs/>
                <w:sz w:val="22"/>
                <w:szCs w:val="22"/>
              </w:rPr>
              <w:t xml:space="preserve"> je nach</w:t>
            </w:r>
          </w:p>
          <w:p w:rsidR="0048504C" w:rsidRPr="0048504C" w:rsidRDefault="0048504C" w:rsidP="0021159A">
            <w:pPr>
              <w:ind w:left="275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Qualifikation und Erfahrung</w:t>
            </w:r>
          </w:p>
          <w:p w:rsidR="0048504C" w:rsidRPr="008760F6" w:rsidRDefault="00373B20" w:rsidP="00373B2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Normale Arbeitszeit (Mo-</w:t>
            </w:r>
            <w:r w:rsidR="0048504C">
              <w:rPr>
                <w:bCs/>
                <w:sz w:val="22"/>
                <w:szCs w:val="22"/>
              </w:rPr>
              <w:t>Do 8 bis 17 Uhr, Fr. 8-13 Uhr )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BA4C9D" w:rsidRPr="002C5FAB" w:rsidTr="00744136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BA4C9D" w:rsidRDefault="00BA4C9D" w:rsidP="00744136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885A7B" w:rsidRDefault="00885A7B" w:rsidP="007F5BC1">
            <w:pPr>
              <w:jc w:val="both"/>
              <w:rPr>
                <w:rStyle w:val="Fett"/>
                <w:b w:val="0"/>
                <w:sz w:val="22"/>
                <w:szCs w:val="22"/>
              </w:rPr>
            </w:pPr>
          </w:p>
          <w:p w:rsidR="00BA4C9D" w:rsidRPr="0038595F" w:rsidRDefault="00BA4C9D" w:rsidP="002535EF">
            <w:pPr>
              <w:jc w:val="both"/>
              <w:rPr>
                <w:sz w:val="20"/>
                <w:szCs w:val="20"/>
              </w:rPr>
            </w:pPr>
            <w:r>
              <w:rPr>
                <w:rStyle w:val="Fett"/>
                <w:b w:val="0"/>
                <w:sz w:val="22"/>
                <w:szCs w:val="22"/>
              </w:rPr>
              <w:t>Haben Sie Interesse an diesem spannenden Aufgabenbereich? Dann bewerben Sie sich</w:t>
            </w:r>
            <w:r w:rsidR="00780D74">
              <w:rPr>
                <w:rStyle w:val="Fett"/>
                <w:b w:val="0"/>
                <w:sz w:val="22"/>
                <w:szCs w:val="22"/>
              </w:rPr>
              <w:t>,</w:t>
            </w:r>
            <w:r>
              <w:rPr>
                <w:rStyle w:val="Fett"/>
                <w:b w:val="0"/>
                <w:sz w:val="22"/>
                <w:szCs w:val="22"/>
              </w:rPr>
              <w:t xml:space="preserve"> </w:t>
            </w:r>
            <w:r w:rsidR="0048504C">
              <w:rPr>
                <w:rStyle w:val="Fett"/>
                <w:b w:val="0"/>
                <w:sz w:val="22"/>
                <w:szCs w:val="22"/>
              </w:rPr>
              <w:t xml:space="preserve">wir </w:t>
            </w:r>
            <w:r>
              <w:rPr>
                <w:rStyle w:val="Fett"/>
                <w:b w:val="0"/>
                <w:sz w:val="22"/>
                <w:szCs w:val="22"/>
              </w:rPr>
              <w:t>freuen uns auf Ihre ausführlichen Bewerbungsunterlagen</w:t>
            </w:r>
            <w:r w:rsidR="007F5BC1">
              <w:rPr>
                <w:rStyle w:val="Fett"/>
                <w:b w:val="0"/>
                <w:sz w:val="22"/>
                <w:szCs w:val="22"/>
              </w:rPr>
              <w:t xml:space="preserve"> (mit</w:t>
            </w:r>
            <w:r>
              <w:rPr>
                <w:rStyle w:val="Fett"/>
                <w:b w:val="0"/>
                <w:sz w:val="22"/>
                <w:szCs w:val="22"/>
              </w:rPr>
              <w:t xml:space="preserve"> Motivationsschreiben</w:t>
            </w:r>
            <w:r w:rsidR="007F5BC1">
              <w:rPr>
                <w:rStyle w:val="Fett"/>
                <w:b w:val="0"/>
                <w:sz w:val="22"/>
                <w:szCs w:val="22"/>
              </w:rPr>
              <w:t>), die Sie uns bitte per Mail übermitteln</w:t>
            </w:r>
            <w:r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A4C9D" w:rsidRPr="0038595F" w:rsidRDefault="00BA4C9D" w:rsidP="00744136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38595F" w:rsidRDefault="00BA4C9D" w:rsidP="0021159A">
            <w:pPr>
              <w:tabs>
                <w:tab w:val="left" w:pos="852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780D74">
              <w:rPr>
                <w:b/>
                <w:color w:val="1F4E79"/>
                <w:sz w:val="20"/>
                <w:szCs w:val="20"/>
              </w:rPr>
              <w:t>S</w:t>
            </w:r>
            <w:r w:rsidR="00CF339C">
              <w:rPr>
                <w:b/>
                <w:color w:val="1F4E79"/>
                <w:sz w:val="20"/>
                <w:szCs w:val="20"/>
              </w:rPr>
              <w:t>BT</w:t>
            </w:r>
            <w:r w:rsidR="00780D74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21159A">
              <w:rPr>
                <w:b/>
                <w:color w:val="1F4E79"/>
                <w:sz w:val="20"/>
                <w:szCs w:val="20"/>
              </w:rPr>
              <w:t>9</w:t>
            </w:r>
            <w:r w:rsidR="00CF339C">
              <w:rPr>
                <w:b/>
                <w:color w:val="1F4E79"/>
                <w:sz w:val="20"/>
                <w:szCs w:val="20"/>
              </w:rPr>
              <w:t>000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 w:rsidR="007116F0"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38595F" w:rsidRDefault="001355CA" w:rsidP="002C5FAB">
            <w:pPr>
              <w:ind w:right="2772"/>
            </w:pPr>
          </w:p>
        </w:tc>
      </w:tr>
    </w:tbl>
    <w:p w:rsidR="00AE2CC0" w:rsidRPr="0038595F" w:rsidRDefault="00AE2CC0" w:rsidP="001355CA">
      <w:pPr>
        <w:ind w:right="2772"/>
      </w:pPr>
    </w:p>
    <w:p w:rsidR="002038DD" w:rsidRPr="0038595F" w:rsidRDefault="002038DD"/>
    <w:sectPr w:rsidR="002038DD" w:rsidRPr="0038595F" w:rsidSect="00F505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A4E0A"/>
    <w:rsid w:val="001104E3"/>
    <w:rsid w:val="00120587"/>
    <w:rsid w:val="001355CA"/>
    <w:rsid w:val="00141749"/>
    <w:rsid w:val="00170FB5"/>
    <w:rsid w:val="00181743"/>
    <w:rsid w:val="001F3598"/>
    <w:rsid w:val="001F47A5"/>
    <w:rsid w:val="002038DD"/>
    <w:rsid w:val="0021159A"/>
    <w:rsid w:val="002535EF"/>
    <w:rsid w:val="0025661D"/>
    <w:rsid w:val="002613AB"/>
    <w:rsid w:val="00295C7A"/>
    <w:rsid w:val="002A311C"/>
    <w:rsid w:val="002C5FAB"/>
    <w:rsid w:val="002F523C"/>
    <w:rsid w:val="00340FD6"/>
    <w:rsid w:val="00356DCE"/>
    <w:rsid w:val="00373B20"/>
    <w:rsid w:val="0038595F"/>
    <w:rsid w:val="00386710"/>
    <w:rsid w:val="003D50BD"/>
    <w:rsid w:val="003E4F3E"/>
    <w:rsid w:val="003F1A1F"/>
    <w:rsid w:val="003F382E"/>
    <w:rsid w:val="00452D62"/>
    <w:rsid w:val="0048504C"/>
    <w:rsid w:val="005011DD"/>
    <w:rsid w:val="00527B8C"/>
    <w:rsid w:val="005642A4"/>
    <w:rsid w:val="005648C6"/>
    <w:rsid w:val="00575B91"/>
    <w:rsid w:val="00587207"/>
    <w:rsid w:val="005B6ACE"/>
    <w:rsid w:val="0061676B"/>
    <w:rsid w:val="00644583"/>
    <w:rsid w:val="006F2DFF"/>
    <w:rsid w:val="006F53AB"/>
    <w:rsid w:val="007116F0"/>
    <w:rsid w:val="0072036A"/>
    <w:rsid w:val="0073764A"/>
    <w:rsid w:val="007801F4"/>
    <w:rsid w:val="00780D74"/>
    <w:rsid w:val="007933AC"/>
    <w:rsid w:val="007A1CAE"/>
    <w:rsid w:val="007E5B53"/>
    <w:rsid w:val="007F454B"/>
    <w:rsid w:val="007F5BC1"/>
    <w:rsid w:val="00834F78"/>
    <w:rsid w:val="0086291B"/>
    <w:rsid w:val="008760F6"/>
    <w:rsid w:val="00876DA4"/>
    <w:rsid w:val="00885A7B"/>
    <w:rsid w:val="008919A2"/>
    <w:rsid w:val="008D1E74"/>
    <w:rsid w:val="009458BE"/>
    <w:rsid w:val="0095614C"/>
    <w:rsid w:val="00961F12"/>
    <w:rsid w:val="009659D7"/>
    <w:rsid w:val="009707B7"/>
    <w:rsid w:val="00971B20"/>
    <w:rsid w:val="00984974"/>
    <w:rsid w:val="009A14F9"/>
    <w:rsid w:val="009C56D5"/>
    <w:rsid w:val="009E0CCD"/>
    <w:rsid w:val="009E33D7"/>
    <w:rsid w:val="00A02063"/>
    <w:rsid w:val="00A51932"/>
    <w:rsid w:val="00A91C5F"/>
    <w:rsid w:val="00AA451C"/>
    <w:rsid w:val="00AE24B2"/>
    <w:rsid w:val="00AE2CC0"/>
    <w:rsid w:val="00B0685B"/>
    <w:rsid w:val="00B5769E"/>
    <w:rsid w:val="00B774D3"/>
    <w:rsid w:val="00B8081B"/>
    <w:rsid w:val="00B82960"/>
    <w:rsid w:val="00B854DB"/>
    <w:rsid w:val="00BA4C9D"/>
    <w:rsid w:val="00BC2661"/>
    <w:rsid w:val="00BF11B5"/>
    <w:rsid w:val="00BF141C"/>
    <w:rsid w:val="00BF27EB"/>
    <w:rsid w:val="00C00329"/>
    <w:rsid w:val="00C2045B"/>
    <w:rsid w:val="00CF339C"/>
    <w:rsid w:val="00CF5013"/>
    <w:rsid w:val="00D12466"/>
    <w:rsid w:val="00D25F49"/>
    <w:rsid w:val="00D56D0F"/>
    <w:rsid w:val="00D722AF"/>
    <w:rsid w:val="00D81C27"/>
    <w:rsid w:val="00D9376C"/>
    <w:rsid w:val="00DB102A"/>
    <w:rsid w:val="00DC3194"/>
    <w:rsid w:val="00DF3593"/>
    <w:rsid w:val="00DF63A4"/>
    <w:rsid w:val="00E149B0"/>
    <w:rsid w:val="00E3612B"/>
    <w:rsid w:val="00E530B2"/>
    <w:rsid w:val="00E62E5D"/>
    <w:rsid w:val="00E72B5E"/>
    <w:rsid w:val="00EF2839"/>
    <w:rsid w:val="00EF3465"/>
    <w:rsid w:val="00F03BDD"/>
    <w:rsid w:val="00F12401"/>
    <w:rsid w:val="00F36550"/>
    <w:rsid w:val="00F5059E"/>
    <w:rsid w:val="00F52E4A"/>
    <w:rsid w:val="00FA562F"/>
    <w:rsid w:val="00FB2F17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6FBE8-B0AD-4482-A6FD-0B84AEB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DA51-08D4-4452-9FDA-C0239119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creator>b.pendl</dc:creator>
  <cp:lastModifiedBy>j.knechtel</cp:lastModifiedBy>
  <cp:revision>4</cp:revision>
  <cp:lastPrinted>2019-09-08T17:29:00Z</cp:lastPrinted>
  <dcterms:created xsi:type="dcterms:W3CDTF">2019-09-08T17:29:00Z</dcterms:created>
  <dcterms:modified xsi:type="dcterms:W3CDTF">2019-09-09T07:18:00Z</dcterms:modified>
</cp:coreProperties>
</file>